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5657AE" w:rsidP="005657AE">
      <w:pPr>
        <w:jc w:val="center"/>
        <w:rPr>
          <w:b/>
        </w:rPr>
      </w:pPr>
    </w:p>
    <w:p w:rsidR="005657AE" w:rsidP="005657AE">
      <w:pPr>
        <w:jc w:val="center"/>
        <w:rPr>
          <w:b/>
        </w:rPr>
      </w:pPr>
    </w:p>
    <w:p w:rsidR="00DA4C72" w:rsidP="005657AE">
      <w:pPr>
        <w:jc w:val="center"/>
        <w:rPr>
          <w:b/>
        </w:rPr>
      </w:pPr>
      <w:r w:rsidRPr="005657AE">
        <w:rPr>
          <w:b/>
        </w:rPr>
        <w:t>#</w:t>
      </w:r>
      <w:r w:rsidRPr="005657AE" w:rsidR="00565911">
        <w:rPr>
          <w:b/>
        </w:rPr>
        <w:t xml:space="preserve"> Case</w:t>
      </w:r>
      <w:r w:rsidRPr="005657AE">
        <w:rPr>
          <w:b/>
        </w:rPr>
        <w:t>1 49-year-Old Male
</w:t>
      </w:r>
    </w:p>
    <w:p w:rsidR="005657AE" w:rsidP="005657AE">
      <w:pPr>
        <w:jc w:val="center"/>
        <w:rPr>
          <w:b/>
        </w:rPr>
      </w:pPr>
    </w:p>
    <w:p w:rsidR="005657AE" w:rsidP="005657AE">
      <w:pPr>
        <w:jc w:val="center"/>
        <w:rPr>
          <w:b/>
        </w:rPr>
      </w:pPr>
    </w:p>
    <w:p w:rsidR="005657AE" w:rsidP="005657AE">
      <w:pPr>
        <w:jc w:val="center"/>
        <w:rPr>
          <w:b/>
        </w:rPr>
      </w:pPr>
    </w:p>
    <w:p w:rsidR="005657AE" w:rsidRPr="005657AE" w:rsidP="005657AE">
      <w:pPr>
        <w:jc w:val="center"/>
        <w:rPr>
          <w:b/>
        </w:rPr>
      </w:pPr>
    </w:p>
    <w:p w:rsidR="005657AE" w:rsidP="005657AE">
      <w:pPr>
        <w:jc w:val="center"/>
      </w:pPr>
      <w:r>
        <w:t>Name</w:t>
      </w:r>
    </w:p>
    <w:p w:rsidR="005657AE" w:rsidP="005657AE">
      <w:pPr>
        <w:jc w:val="center"/>
      </w:pPr>
      <w:r>
        <w:t>Institution of Affiliation</w:t>
      </w:r>
    </w:p>
    <w:p w:rsidR="005657AE" w:rsidP="005657AE">
      <w:pPr>
        <w:jc w:val="center"/>
      </w:pPr>
      <w:r>
        <w:t>Professor</w:t>
      </w:r>
    </w:p>
    <w:p w:rsidR="005657AE" w:rsidP="005657AE">
      <w:pPr>
        <w:jc w:val="center"/>
      </w:pPr>
      <w:r>
        <w:t>Date</w:t>
      </w:r>
    </w:p>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RPr="005657AE" w:rsidP="005657AE">
      <w:pPr>
        <w:jc w:val="center"/>
        <w:rPr>
          <w:b/>
        </w:rPr>
      </w:pPr>
      <w:r w:rsidRPr="005657AE">
        <w:rPr>
          <w:b/>
        </w:rPr>
        <w:t># Case1 49-year-Old Male
</w:t>
      </w:r>
    </w:p>
    <w:p w:rsidR="00DA4C72" w:rsidRPr="00C04565" w:rsidP="00DA4C72">
      <w:pPr>
        <w:rPr>
          <w:b/>
        </w:rPr>
      </w:pPr>
      <w:r w:rsidRPr="00C04565">
        <w:rPr>
          <w:b/>
        </w:rPr>
        <w:t xml:space="preserve">Objective </w:t>
      </w:r>
      <w:r w:rsidRPr="00C04565" w:rsidR="00C04565">
        <w:rPr>
          <w:b/>
        </w:rPr>
        <w:t>Data</w:t>
      </w:r>
    </w:p>
    <w:p w:rsidR="00DA4C72" w:rsidP="00DA4C72">
      <w:r>
        <w:t>Name: SJ</w:t>
      </w:r>
    </w:p>
    <w:p w:rsidR="00DA4C72" w:rsidP="00DA4C72">
      <w:r>
        <w:t>Age: 49 Years Old
</w:t>
      </w:r>
    </w:p>
    <w:p w:rsidR="00DA4C72" w:rsidP="00DA4C72">
      <w:r>
        <w:t>Gender: male</w:t>
      </w:r>
    </w:p>
    <w:p w:rsidR="00DA4C72" w:rsidRPr="00C04565" w:rsidP="00DA4C72">
      <w:pPr>
        <w:rPr>
          <w:b/>
        </w:rPr>
      </w:pPr>
      <w:r w:rsidRPr="00C04565">
        <w:rPr>
          <w:b/>
        </w:rPr>
        <w:t xml:space="preserve">Subjective </w:t>
      </w:r>
      <w:r w:rsidRPr="00C04565" w:rsidR="00C04565">
        <w:rPr>
          <w:b/>
        </w:rPr>
        <w:t>Data</w:t>
      </w:r>
    </w:p>
    <w:p w:rsidR="00DA4C72" w:rsidP="00DA4C72">
      <w:r>
        <w:t>Chief Complaints: Right Nipple discharge, Right Armpit swelling</w:t>
      </w:r>
    </w:p>
    <w:p w:rsidR="00DA4C72" w:rsidRPr="00C04565" w:rsidP="00DA4C72">
      <w:pPr>
        <w:rPr>
          <w:b/>
        </w:rPr>
      </w:pPr>
      <w:r w:rsidRPr="00C04565">
        <w:rPr>
          <w:b/>
        </w:rPr>
        <w:t>HPI</w:t>
      </w:r>
    </w:p>
    <w:p w:rsidR="00DA4C72" w:rsidRPr="00DA4C72" w:rsidP="00DA4C72">
      <w:pPr>
        <w:rPr>
          <w:b/>
        </w:rPr>
      </w:pPr>
      <w:r w:rsidRPr="00DA4C72">
        <w:rPr>
          <w:b/>
        </w:rPr>
        <w:t xml:space="preserve">Questions </w:t>
      </w:r>
      <w:r w:rsidRPr="00DA4C72" w:rsidR="00C04565">
        <w:rPr>
          <w:b/>
        </w:rPr>
        <w:t>To Ask the Patient</w:t>
      </w:r>
    </w:p>
    <w:p w:rsidR="00DA4C72" w:rsidP="00DA4C72">
      <w:r>
        <w:t>Duration of the symptoms</w:t>
      </w:r>
    </w:p>
    <w:p w:rsidR="00DA4C72" w:rsidP="00DA4C72">
      <w:r>
        <w:t>Was swelling of insidious or abrupt onset</w:t>
      </w:r>
    </w:p>
    <w:p w:rsidR="00DA4C72" w:rsidP="00DA4C72">
      <w:r>
        <w:t>Did he seek medical attention?</w:t>
      </w:r>
    </w:p>
    <w:p w:rsidR="00DA4C72" w:rsidP="00DA4C72">
      <w:r>
        <w:t>Has the swelling being increasing in size</w:t>
      </w:r>
    </w:p>
    <w:p w:rsidR="00DA4C72" w:rsidP="00DA4C72">
      <w:r>
        <w:t>Any skin color changes over the swelling area</w:t>
      </w:r>
    </w:p>
    <w:p w:rsidR="00DA4C72" w:rsidP="00DA4C72">
      <w:r>
        <w:t xml:space="preserve">The color of the discharge </w:t>
      </w:r>
    </w:p>
    <w:p w:rsidR="00DA4C72" w:rsidP="00DA4C72">
      <w:r>
        <w:t>Pain on the nipple and the breast</w:t>
      </w:r>
    </w:p>
    <w:p w:rsidR="00DA4C72" w:rsidP="00DA4C72">
      <w:r>
        <w:t xml:space="preserve">Any pain on the right armpit </w:t>
      </w:r>
    </w:p>
    <w:p w:rsidR="00DA4C72" w:rsidP="00DA4C72">
      <w:r>
        <w:t>Any weight loss</w:t>
      </w:r>
    </w:p>
    <w:p w:rsidR="00DA4C72" w:rsidP="00DA4C72">
      <w:r>
        <w:t>Any cough and chest pain</w:t>
      </w:r>
    </w:p>
    <w:p w:rsidR="00C04565" w:rsidP="00DA4C72">
      <w:r>
        <w:t xml:space="preserve">Any history of difficulty in breathing </w:t>
      </w:r>
    </w:p>
    <w:p w:rsidR="00DA2CC1" w:rsidP="00DA4C72">
      <w:r>
        <w:t xml:space="preserve">Any headaches </w:t>
      </w:r>
    </w:p>
    <w:p w:rsidR="00DA4C72" w:rsidP="00DA4C72">
      <w:r>
        <w:t xml:space="preserve">Any history of </w:t>
      </w:r>
      <w:r w:rsidR="00C04565">
        <w:t xml:space="preserve">lump on the other left breast or swelling on the left axilla </w:t>
      </w:r>
    </w:p>
    <w:p w:rsidR="00C04565" w:rsidP="00DA4C72">
      <w:r>
        <w:t>Has there been nipple retraction on the affected breast</w:t>
      </w:r>
    </w:p>
    <w:p w:rsidR="00C04565" w:rsidP="00DA4C72">
      <w:r>
        <w:t>Any history of trauma to the right breast and axilla</w:t>
      </w:r>
    </w:p>
    <w:p w:rsidR="00C04565" w:rsidRPr="00C04565" w:rsidP="00DA4C72">
      <w:pPr>
        <w:rPr>
          <w:b/>
        </w:rPr>
      </w:pPr>
      <w:r w:rsidRPr="00C04565">
        <w:rPr>
          <w:b/>
        </w:rPr>
        <w:t>PMSHx</w:t>
      </w:r>
    </w:p>
    <w:p w:rsidR="00C04565" w:rsidP="00DA4C72">
      <w:r>
        <w:t>No history of prior surgeries</w:t>
      </w:r>
    </w:p>
    <w:p w:rsidR="00C04565" w:rsidP="00DA4C72">
      <w:r>
        <w:t>No history of medical illness that wanted admission</w:t>
      </w:r>
    </w:p>
    <w:p w:rsidR="00C04565" w:rsidP="00DA4C72">
      <w:r>
        <w:t xml:space="preserve">No known food and drug allergies </w:t>
      </w:r>
    </w:p>
    <w:p w:rsidR="00C04565" w:rsidRPr="00C04565" w:rsidP="00DA4C72">
      <w:pPr>
        <w:rPr>
          <w:b/>
        </w:rPr>
      </w:pPr>
      <w:r w:rsidRPr="00C04565">
        <w:rPr>
          <w:b/>
        </w:rPr>
        <w:t>FSHx</w:t>
      </w:r>
    </w:p>
    <w:p w:rsidR="00C04565" w:rsidP="00DA4C72">
      <w:r>
        <w:t>Any history of breast cancer in the family and relatives</w:t>
      </w:r>
    </w:p>
    <w:p w:rsidR="00C04565" w:rsidRPr="00C04565" w:rsidP="00DA4C72">
      <w:pPr>
        <w:rPr>
          <w:b/>
        </w:rPr>
      </w:pPr>
      <w:r w:rsidRPr="00C04565">
        <w:rPr>
          <w:b/>
        </w:rPr>
        <w:t>Vital Signs</w:t>
      </w:r>
    </w:p>
    <w:p w:rsidR="00C04565" w:rsidP="00DA4C72">
      <w:r>
        <w:t>The patient's vital signs need to be taken and these include BP, pulse, RR, and temperature.
</w:t>
      </w:r>
    </w:p>
    <w:p w:rsidR="00C04565" w:rsidRPr="00C04565" w:rsidP="005657AE">
      <w:pPr>
        <w:rPr>
          <w:b/>
        </w:rPr>
      </w:pPr>
      <w:r w:rsidRPr="00C04565">
        <w:rPr>
          <w:b/>
        </w:rPr>
        <w:t>Physical Examination</w:t>
      </w:r>
    </w:p>
    <w:p w:rsidR="00C04565" w:rsidRPr="005657AE" w:rsidP="00DA4C72">
      <w:pPr>
        <w:rPr>
          <w:b/>
          <w:i/>
        </w:rPr>
      </w:pPr>
      <w:r w:rsidRPr="005657AE">
        <w:rPr>
          <w:b/>
          <w:i/>
        </w:rPr>
        <w:t>General Examination</w:t>
      </w:r>
    </w:p>
    <w:p w:rsidR="00C04565" w:rsidP="00DA4C72">
      <w:r>
        <w:t xml:space="preserve">This will include checking for pallor, jaundice, dehydration, signs of weight loss, cyanosis, and edema. </w:t>
      </w:r>
    </w:p>
    <w:p w:rsidR="00C04565" w:rsidRPr="005657AE" w:rsidP="00DA4C72">
      <w:pPr>
        <w:rPr>
          <w:b/>
          <w:i/>
        </w:rPr>
      </w:pPr>
      <w:r w:rsidRPr="005657AE">
        <w:rPr>
          <w:b/>
          <w:i/>
        </w:rPr>
        <w:t>Breast and Axilla Examination</w:t>
      </w:r>
    </w:p>
    <w:p w:rsidR="00C04565" w:rsidP="00DA4C72">
      <w:r>
        <w:t>The exam involves breasts, right and left. Start with the normal breast and then with the abnormal breast</w:t>
      </w:r>
      <w:r w:rsidR="00D62C24">
        <w:t xml:space="preserve"> (Giordano, </w:t>
      </w:r>
      <w:r w:rsidRPr="00D62C24" w:rsidR="00D62C24">
        <w:t>2018)</w:t>
      </w:r>
      <w:r>
        <w:t>.</w:t>
      </w:r>
    </w:p>
    <w:p w:rsidR="00C04565" w:rsidP="00DA4C72">
      <w:r>
        <w:t>The exam should cover the four quadrants of the breast palpating for any lumps and masses and finishing with the areola part which involving squeezing the nipple to see the discharge. In addition, check the axilla and exam all the six groups of axillary lymph nodes. 
</w:t>
      </w:r>
    </w:p>
    <w:p w:rsidR="00DA2CC1" w:rsidRPr="00DA2CC1" w:rsidP="005657AE">
      <w:pPr>
        <w:rPr>
          <w:b/>
        </w:rPr>
      </w:pPr>
      <w:r w:rsidRPr="00DA2CC1">
        <w:rPr>
          <w:b/>
        </w:rPr>
        <w:t>Differential Diagnoses</w:t>
      </w:r>
    </w:p>
    <w:p w:rsidR="00DA2CC1" w:rsidP="00DA4C72">
      <w:r>
        <w:t>Mastitis</w:t>
      </w:r>
    </w:p>
    <w:p w:rsidR="00DA2CC1" w:rsidP="00DA4C72">
      <w:r>
        <w:t>Fibroadenoma</w:t>
      </w:r>
    </w:p>
    <w:p w:rsidR="00DA2CC1" w:rsidP="00DA4C72">
      <w:r>
        <w:t>Breast</w:t>
      </w:r>
      <w:r>
        <w:t xml:space="preserve"> lymphoma</w:t>
      </w:r>
    </w:p>
    <w:p w:rsidR="00DA2CC1" w:rsidP="00DA4C72">
      <w:r>
        <w:t>Metastasis to the breast</w:t>
      </w:r>
    </w:p>
    <w:p w:rsidR="00DA2CC1" w:rsidP="00DA4C72">
      <w:r>
        <w:t>Breast abscess</w:t>
      </w:r>
    </w:p>
    <w:p w:rsidR="00DA2CC1" w:rsidRPr="00DA2CC1" w:rsidP="005657AE">
      <w:pPr>
        <w:rPr>
          <w:b/>
        </w:rPr>
      </w:pPr>
      <w:r w:rsidRPr="00DA2CC1">
        <w:rPr>
          <w:b/>
        </w:rPr>
        <w:t>Working Diagnosis</w:t>
      </w:r>
    </w:p>
    <w:p w:rsidR="00DA2CC1" w:rsidP="00DA4C72">
      <w:r>
        <w:t>Breast cancer</w:t>
      </w:r>
    </w:p>
    <w:p w:rsidR="00DA2CC1" w:rsidRPr="005657AE" w:rsidP="00DA4C72">
      <w:pPr>
        <w:rPr>
          <w:b/>
        </w:rPr>
      </w:pPr>
      <w:r w:rsidRPr="005657AE">
        <w:rPr>
          <w:b/>
        </w:rPr>
        <w:t xml:space="preserve">Investigations </w:t>
      </w:r>
    </w:p>
    <w:p w:rsidR="00DA2CC1" w:rsidP="00DA4C72">
      <w:r>
        <w:t xml:space="preserve">Labs </w:t>
      </w:r>
    </w:p>
    <w:p w:rsidR="00DA2CC1" w:rsidP="00DA4C72">
      <w:r>
        <w:t>CBC</w:t>
      </w:r>
    </w:p>
    <w:p w:rsidR="00DA2CC1" w:rsidP="00DA4C72">
      <w:r>
        <w:t>LFTs</w:t>
      </w:r>
    </w:p>
    <w:p w:rsidR="00DA2CC1" w:rsidP="00DA4C72">
      <w:r>
        <w:t xml:space="preserve">UECs </w:t>
      </w:r>
    </w:p>
    <w:p w:rsidR="00DA2CC1" w:rsidP="00DA4C72">
      <w:r>
        <w:t xml:space="preserve">Needle Biopsy for histology </w:t>
      </w:r>
    </w:p>
    <w:p w:rsidR="00DA2CC1" w:rsidP="00DA4C72">
      <w:r>
        <w:t xml:space="preserve">Lymph node histology </w:t>
      </w:r>
    </w:p>
    <w:p w:rsidR="00DA2CC1" w:rsidP="00DA4C72">
      <w:r>
        <w:t xml:space="preserve">HERS 2 testing </w:t>
      </w:r>
    </w:p>
    <w:p w:rsidR="00DA2CC1" w:rsidRPr="00DA2CC1" w:rsidP="00DA4C72">
      <w:pPr>
        <w:rPr>
          <w:b/>
        </w:rPr>
      </w:pPr>
      <w:r w:rsidRPr="00DA2CC1">
        <w:rPr>
          <w:b/>
        </w:rPr>
        <w:t>Imaging</w:t>
      </w:r>
    </w:p>
    <w:p w:rsidR="00DA2CC1" w:rsidP="00DA4C72">
      <w:r>
        <w:t>Breast Ultrasound</w:t>
      </w:r>
    </w:p>
    <w:p w:rsidR="00DA2CC1" w:rsidP="00DA4C72">
      <w:r>
        <w:t>CXR</w:t>
      </w:r>
    </w:p>
    <w:p w:rsidR="00DA2CC1" w:rsidRPr="00DA2CC1" w:rsidP="00DA4C72">
      <w:pPr>
        <w:rPr>
          <w:b/>
        </w:rPr>
      </w:pPr>
      <w:r w:rsidRPr="00DA2CC1">
        <w:rPr>
          <w:b/>
        </w:rPr>
        <w:t>Treatment Plan</w:t>
      </w:r>
    </w:p>
    <w:p w:rsidR="00DA2CC1" w:rsidRPr="005657AE" w:rsidP="00DA4C72">
      <w:pPr>
        <w:rPr>
          <w:b/>
          <w:i/>
        </w:rPr>
      </w:pPr>
      <w:r w:rsidRPr="005657AE">
        <w:rPr>
          <w:b/>
          <w:i/>
        </w:rPr>
        <w:t xml:space="preserve">Pharmacotherapy and OTC </w:t>
      </w:r>
    </w:p>
    <w:p w:rsidR="00DA2CC1" w:rsidP="00DA4C72">
      <w:r>
        <w:t>Pain killers like Ibuprofen 400mg PO TDS</w:t>
      </w:r>
    </w:p>
    <w:p w:rsidR="00DA2CC1" w:rsidP="00DA4C72">
      <w:r>
        <w:t xml:space="preserve">The </w:t>
      </w:r>
      <w:r w:rsidR="00ED79E0">
        <w:t>patient requires</w:t>
      </w:r>
      <w:r>
        <w:t xml:space="preserve"> prophylactic antibiotics like </w:t>
      </w:r>
      <w:r w:rsidR="00ED79E0">
        <w:t>floxacillin</w:t>
      </w:r>
      <w:r w:rsidR="00ED79E0">
        <w:t xml:space="preserve"> 500mg PO BD 5/7 in case there is an infection at the nipple. 
</w:t>
      </w:r>
    </w:p>
    <w:p w:rsidR="00ED79E0" w:rsidP="00DA4C72">
      <w:r>
        <w:t>Tamoxifen will be given after the HERS receptors have been confirmed</w:t>
      </w:r>
      <w:r w:rsidR="00D62C24">
        <w:t xml:space="preserve"> (Giordano, </w:t>
      </w:r>
      <w:r w:rsidRPr="00D62C24" w:rsidR="00D62C24">
        <w:t>2018)</w:t>
      </w:r>
      <w:r w:rsidR="00D62C24">
        <w:t>.</w:t>
      </w:r>
    </w:p>
    <w:p w:rsidR="00ED79E0" w:rsidRPr="005657AE" w:rsidP="00DA4C72">
      <w:pPr>
        <w:rPr>
          <w:b/>
          <w:i/>
        </w:rPr>
      </w:pPr>
      <w:r w:rsidRPr="005657AE">
        <w:rPr>
          <w:b/>
          <w:i/>
        </w:rPr>
        <w:t>Surgery</w:t>
      </w:r>
    </w:p>
    <w:p w:rsidR="00ED79E0" w:rsidP="00DA4C72">
      <w:r>
        <w:t>This mode of treatment is based on the staging of cancer. The success rate is based on the metastatic situation of the carcinoma</w:t>
      </w:r>
      <w:r w:rsidR="00D62C24">
        <w:t xml:space="preserve"> (</w:t>
      </w:r>
      <w:r w:rsidRPr="00D62C24" w:rsidR="00D62C24">
        <w:t>Eggemann</w:t>
      </w:r>
      <w:r w:rsidR="00D62C24">
        <w:t xml:space="preserve"> et al., 2020)</w:t>
      </w:r>
      <w:r>
        <w:t xml:space="preserve">. For example, there is a better outcome for carcinoma </w:t>
      </w:r>
      <w:r>
        <w:t>in situ</w:t>
      </w:r>
      <w:r>
        <w:t xml:space="preserve"> compared to stage 4 with metastasis. There are already signs of metastasis for the patient since the axillary lymph nodes have been invaded hence the reason they are swellings. </w:t>
      </w:r>
    </w:p>
    <w:p w:rsidR="00ED79E0" w:rsidRPr="005657AE" w:rsidP="00DA4C72">
      <w:pPr>
        <w:rPr>
          <w:b/>
          <w:i/>
        </w:rPr>
      </w:pPr>
      <w:r w:rsidRPr="005657AE">
        <w:rPr>
          <w:b/>
          <w:i/>
        </w:rPr>
        <w:t xml:space="preserve">Radiotherapy </w:t>
      </w:r>
    </w:p>
    <w:p w:rsidR="00ED79E0" w:rsidP="00DA4C72">
      <w:r>
        <w:t>It is a mode of treatment for patients who have undergone surgeries and may have metastasis to other body parts</w:t>
      </w:r>
      <w:r w:rsidR="005657AE">
        <w:t xml:space="preserve"> </w:t>
      </w:r>
      <w:r w:rsidR="005657AE">
        <w:t>(</w:t>
      </w:r>
      <w:r w:rsidRPr="00D62C24" w:rsidR="005657AE">
        <w:t>Eggemann</w:t>
      </w:r>
      <w:r w:rsidR="005657AE">
        <w:t xml:space="preserve"> et al., 2020</w:t>
      </w:r>
      <w:r w:rsidR="005657AE">
        <w:t>)</w:t>
      </w:r>
      <w:r>
        <w:t xml:space="preserve">. </w:t>
      </w:r>
    </w:p>
    <w:p w:rsidR="00ED79E0" w:rsidRPr="005657AE" w:rsidP="00DA4C72">
      <w:pPr>
        <w:rPr>
          <w:b/>
          <w:i/>
        </w:rPr>
      </w:pPr>
      <w:r w:rsidRPr="005657AE">
        <w:rPr>
          <w:b/>
          <w:i/>
        </w:rPr>
        <w:t>Palliative Care</w:t>
      </w:r>
    </w:p>
    <w:p w:rsidR="00ED79E0" w:rsidP="00DA4C72">
      <w:r>
        <w:t>It is supportive management if the patient has metastatic cancer which cannot be treated by other modalities. This involves taking care of the patient's pain, nutrition, and general comfort since it is a terminal illness.
</w:t>
      </w:r>
    </w:p>
    <w:p w:rsidR="00ED79E0" w:rsidRPr="008C6C72" w:rsidP="00DA4C72">
      <w:pPr>
        <w:rPr>
          <w:b/>
        </w:rPr>
      </w:pPr>
      <w:r w:rsidRPr="00ED79E0">
        <w:t> </w:t>
      </w:r>
      <w:r w:rsidRPr="008C6C72">
        <w:rPr>
          <w:b/>
        </w:rPr>
        <w:t>Health Education and Lifestyle Changes</w:t>
      </w:r>
    </w:p>
    <w:p w:rsidR="00ED79E0" w:rsidP="005657AE">
      <w:pPr>
        <w:ind w:firstLine="720"/>
      </w:pPr>
      <w:r>
        <w:t>The patient should stop smoking or taking alcohol. The two have been associated with worse outcomes for a patient with cancers. In addition, he needs to start having a balanced diet to improve his immunity and avoid opportunistic conditions like infections. 
</w:t>
      </w:r>
    </w:p>
    <w:p w:rsidR="008C6C72" w:rsidRPr="008C6C72" w:rsidP="00DA4C72">
      <w:pPr>
        <w:rPr>
          <w:b/>
        </w:rPr>
      </w:pPr>
      <w:r w:rsidRPr="008C6C72">
        <w:rPr>
          <w:b/>
        </w:rPr>
        <w:t>Age-Appropriate Preventive Care</w:t>
      </w:r>
    </w:p>
    <w:p w:rsidR="008C6C72" w:rsidP="005657AE">
      <w:pPr>
        <w:ind w:firstLine="720"/>
      </w:pPr>
      <w:r>
        <w:t>The major risk factor for breast cancer is genetic makeup and lifestyle. There is no much that can be done in regards to genetics but lifestyle should be changed to avoid cancer development like taking lots of fruits, vegetables, and avoiding alcohol. 
</w:t>
      </w:r>
    </w:p>
    <w:p w:rsidR="008C6C72" w:rsidRPr="00D62C24" w:rsidP="00DA4C72">
      <w:pPr>
        <w:rPr>
          <w:b/>
        </w:rPr>
      </w:pPr>
      <w:r w:rsidRPr="00D62C24">
        <w:rPr>
          <w:b/>
        </w:rPr>
        <w:t>Follow-Up to This Visit</w:t>
      </w:r>
    </w:p>
    <w:p w:rsidR="00D62C24" w:rsidP="005657AE">
      <w:pPr>
        <w:ind w:firstLine="720"/>
      </w:pPr>
      <w:r>
        <w:t>Follow-up visits for the patient are needed as works need to be done as soon as possible to confirm the diagnosis and hence plan proper management and treatment modality. This is due to the fact that patient care will require a multidisciplinary approach.
</w:t>
      </w:r>
    </w:p>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P="00DA4C72"/>
    <w:p w:rsidR="005657AE" w:rsidP="00DA4C72"/>
    <w:p w:rsidR="00D62C24" w:rsidRPr="005657AE" w:rsidP="005657AE">
      <w:pPr>
        <w:jc w:val="center"/>
        <w:rPr>
          <w:b/>
        </w:rPr>
      </w:pPr>
      <w:r w:rsidRPr="005657AE">
        <w:rPr>
          <w:b/>
        </w:rPr>
        <w:t>References</w:t>
      </w:r>
    </w:p>
    <w:p w:rsidR="005657AE" w:rsidP="005657AE">
      <w:pPr>
        <w:ind w:left="720" w:hanging="720"/>
      </w:pPr>
      <w:r w:rsidRPr="00D62C24">
        <w:t>Eggemann</w:t>
      </w:r>
      <w:r w:rsidRPr="00D62C24">
        <w:t xml:space="preserve">, H., </w:t>
      </w:r>
      <w:r w:rsidRPr="00D62C24">
        <w:t>Brucker</w:t>
      </w:r>
      <w:r w:rsidRPr="00D62C24">
        <w:t xml:space="preserve">, C., </w:t>
      </w:r>
      <w:r w:rsidRPr="00D62C24">
        <w:t>Schirrmeister</w:t>
      </w:r>
      <w:r w:rsidRPr="00D62C24">
        <w:t xml:space="preserve">, S., </w:t>
      </w:r>
      <w:r w:rsidRPr="00D62C24">
        <w:t>Ringsdorf</w:t>
      </w:r>
      <w:r w:rsidRPr="00D62C24">
        <w:t xml:space="preserve">, U., Augustin, D., </w:t>
      </w:r>
      <w:r w:rsidRPr="00D62C24">
        <w:t>Schrauder</w:t>
      </w:r>
      <w:r w:rsidRPr="00D62C24">
        <w:t>, M</w:t>
      </w:r>
      <w:r w:rsidRPr="00D62C24">
        <w:t>., ...</w:t>
      </w:r>
      <w:r w:rsidRPr="00D62C24">
        <w:t xml:space="preserve"> &amp; </w:t>
      </w:r>
      <w:r w:rsidRPr="00D62C24">
        <w:t>Kleine-Tebbe</w:t>
      </w:r>
      <w:r w:rsidRPr="00D62C24">
        <w:t>, A. (2020). Abstract P4-17-06: Treatment strategies in male breast cancer: Results of a prospective multicenter study.</w:t>
      </w:r>
    </w:p>
    <w:p w:rsidR="005657AE" w:rsidP="005657AE">
      <w:pPr>
        <w:ind w:left="720" w:hanging="720"/>
      </w:pPr>
      <w:r w:rsidRPr="00D62C24">
        <w:t xml:space="preserve">Giordano, S. H. (2018). </w:t>
      </w:r>
      <w:r w:rsidRPr="00D62C24">
        <w:t>Breast cance</w:t>
      </w:r>
      <w:bookmarkStart w:id="0" w:name="_GoBack"/>
      <w:bookmarkEnd w:id="0"/>
      <w:r w:rsidRPr="00D62C24">
        <w:t>r in men.</w:t>
      </w:r>
      <w:r w:rsidRPr="00D62C24">
        <w:t> </w:t>
      </w:r>
      <w:r w:rsidRPr="00D62C24">
        <w:rPr>
          <w:i/>
          <w:iCs/>
        </w:rPr>
        <w:t>New England Journal of Medicine</w:t>
      </w:r>
      <w:r w:rsidRPr="00D62C24">
        <w:t>, </w:t>
      </w:r>
      <w:r w:rsidRPr="00D62C24">
        <w:rPr>
          <w:i/>
          <w:iCs/>
        </w:rPr>
        <w:t>378</w:t>
      </w:r>
      <w:r w:rsidRPr="00D62C24">
        <w:t>(24), 2311-2320.</w:t>
      </w:r>
    </w:p>
    <w:p w:rsidR="00DA2CC1" w:rsidP="00DA4C72"/>
    <w:p w:rsidR="00DA2CC1" w:rsidP="00DA4C72"/>
    <w:p w:rsidR="00DA2CC1" w:rsidP="00DA4C72"/>
    <w:p w:rsidR="00DA2CC1" w:rsidP="00DA4C72"/>
    <w:p w:rsidR="00C04565" w:rsidP="00DA4C72"/>
    <w:p w:rsidR="00C04565" w:rsidP="00DA4C72"/>
    <w:p w:rsidR="00DA4C72" w:rsidP="00DA4C72"/>
    <w:p w:rsidR="00DA4C72" w:rsidP="00DA4C72"/>
    <w:p w:rsidR="00DA4C72" w:rsidP="00DA4C72"/>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75777110"/>
      <w:docPartObj>
        <w:docPartGallery w:val="Page Numbers (Top of Page)"/>
        <w:docPartUnique/>
      </w:docPartObj>
    </w:sdtPr>
    <w:sdtEndPr>
      <w:rPr>
        <w:noProof/>
      </w:rPr>
    </w:sdtEndPr>
    <w:sdtContent>
      <w:p w:rsidR="005657AE">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rsidR="005657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C72"/>
    <w:rsid w:val="00003CCB"/>
    <w:rsid w:val="005657AE"/>
    <w:rsid w:val="00565911"/>
    <w:rsid w:val="008C6C72"/>
    <w:rsid w:val="00931E59"/>
    <w:rsid w:val="00C04565"/>
    <w:rsid w:val="00D62C24"/>
    <w:rsid w:val="00DA2CC1"/>
    <w:rsid w:val="00DA4C72"/>
    <w:rsid w:val="00ED79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7AE"/>
    <w:pPr>
      <w:tabs>
        <w:tab w:val="center" w:pos="4680"/>
        <w:tab w:val="right" w:pos="9360"/>
      </w:tabs>
      <w:spacing w:line="240" w:lineRule="auto"/>
    </w:pPr>
  </w:style>
  <w:style w:type="character" w:customStyle="1" w:styleId="HeaderChar">
    <w:name w:val="Header Char"/>
    <w:basedOn w:val="DefaultParagraphFont"/>
    <w:link w:val="Header"/>
    <w:uiPriority w:val="99"/>
    <w:rsid w:val="005657AE"/>
  </w:style>
  <w:style w:type="paragraph" w:styleId="Footer">
    <w:name w:val="footer"/>
    <w:basedOn w:val="Normal"/>
    <w:link w:val="FooterChar"/>
    <w:uiPriority w:val="99"/>
    <w:unhideWhenUsed/>
    <w:rsid w:val="005657AE"/>
    <w:pPr>
      <w:tabs>
        <w:tab w:val="center" w:pos="4680"/>
        <w:tab w:val="right" w:pos="9360"/>
      </w:tabs>
      <w:spacing w:line="240" w:lineRule="auto"/>
    </w:pPr>
  </w:style>
  <w:style w:type="character" w:customStyle="1" w:styleId="FooterChar">
    <w:name w:val="Footer Char"/>
    <w:basedOn w:val="DefaultParagraphFont"/>
    <w:link w:val="Footer"/>
    <w:uiPriority w:val="99"/>
    <w:rsid w:val="00565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7</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2020-11-30T09:54:00Z</dcterms:created>
  <dcterms:modified xsi:type="dcterms:W3CDTF">2020-11-30T11:13:00Z</dcterms:modified>
</cp:coreProperties>
</file>